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E7C18" w14:textId="4C6425B0" w:rsidR="00596060" w:rsidRPr="00596060" w:rsidRDefault="00596060" w:rsidP="00596060">
      <w:pPr>
        <w:bidi/>
        <w:spacing w:before="100" w:beforeAutospacing="1" w:after="100" w:afterAutospacing="1" w:line="240" w:lineRule="auto"/>
        <w:jc w:val="center"/>
        <w:rPr>
          <w:rFonts w:ascii="Droid Arabic Naskh" w:eastAsia="Times New Roman" w:hAnsi="Droid Arabic Naskh" w:cs="Times New Roman" w:hint="cs"/>
          <w:sz w:val="32"/>
          <w:szCs w:val="32"/>
          <w:rtl/>
        </w:rPr>
      </w:pPr>
      <w:bookmarkStart w:id="0" w:name="_GoBack"/>
      <w:r w:rsidRPr="00596060">
        <w:rPr>
          <w:rFonts w:ascii="Droid Arabic Naskh" w:eastAsia="Times New Roman" w:hAnsi="Droid Arabic Naskh" w:cs="Times New Roman" w:hint="cs"/>
          <w:sz w:val="32"/>
          <w:szCs w:val="32"/>
          <w:rtl/>
        </w:rPr>
        <w:t>مركز العمل التنموي معاً يعلن عن وظيفة مرشد نفسي</w:t>
      </w:r>
    </w:p>
    <w:bookmarkEnd w:id="0"/>
    <w:p w14:paraId="28F3463B" w14:textId="639AA08F" w:rsidR="00596060" w:rsidRPr="00596060" w:rsidRDefault="00596060" w:rsidP="00596060">
      <w:pPr>
        <w:bidi/>
        <w:spacing w:before="100" w:beforeAutospacing="1" w:after="100" w:afterAutospacing="1" w:line="240" w:lineRule="auto"/>
        <w:jc w:val="both"/>
        <w:rPr>
          <w:rFonts w:ascii="Droid Arabic Naskh" w:eastAsia="Times New Roman" w:hAnsi="Droid Arabic Naskh" w:cs="Times New Roman"/>
          <w:sz w:val="21"/>
          <w:szCs w:val="21"/>
        </w:rPr>
      </w:pPr>
      <w:r w:rsidRPr="00596060">
        <w:rPr>
          <w:rFonts w:ascii="Droid Arabic Naskh" w:eastAsia="Times New Roman" w:hAnsi="Droid Arabic Naskh" w:cs="Times New Roman"/>
          <w:sz w:val="21"/>
          <w:szCs w:val="21"/>
          <w:rtl/>
        </w:rPr>
        <w:t>مركز العمل التنموي / معا - مؤسسة فلسطينية أهلية تنموية مستقلة وغير هادفة للربح، تأسست في مدينة القدس في بداية عام 1989. يعمل المركز في كل من الضفة الغربية وقطاع غزة يد اً بيد مع المؤسسات الأهلية والقاعدية واللجان الشعبية، في التجمعات الأكثر فقراً وتهميشاً، لتعزيز التنمية المجتمعية، المعتمدة بالأساس على المشاركة المجتمعية والنهج المبني على الحقوق واستثمار المصادر المحلية وتمكين الفقراء والمهمشين.</w:t>
      </w:r>
    </w:p>
    <w:p w14:paraId="17DA025A" w14:textId="77777777" w:rsidR="00596060" w:rsidRPr="00596060" w:rsidRDefault="00596060" w:rsidP="00596060">
      <w:pPr>
        <w:bidi/>
        <w:spacing w:before="100" w:beforeAutospacing="1" w:after="100" w:afterAutospacing="1" w:line="240" w:lineRule="auto"/>
        <w:jc w:val="both"/>
        <w:rPr>
          <w:rFonts w:ascii="Droid Arabic Naskh" w:eastAsia="Times New Roman" w:hAnsi="Droid Arabic Naskh" w:cs="Times New Roman"/>
          <w:sz w:val="21"/>
          <w:szCs w:val="21"/>
          <w:rtl/>
        </w:rPr>
      </w:pPr>
      <w:r w:rsidRPr="00596060">
        <w:rPr>
          <w:rFonts w:ascii="Droid Arabic Naskh" w:eastAsia="Times New Roman" w:hAnsi="Droid Arabic Naskh" w:cs="Times New Roman"/>
          <w:sz w:val="21"/>
          <w:szCs w:val="21"/>
          <w:rtl/>
        </w:rPr>
        <w:t>ضمن </w:t>
      </w:r>
      <w:r w:rsidRPr="00596060">
        <w:rPr>
          <w:rFonts w:ascii="Droid Arabic Naskh" w:eastAsia="Times New Roman" w:hAnsi="Droid Arabic Naskh" w:cs="Times New Roman"/>
          <w:b/>
          <w:bCs/>
          <w:sz w:val="21"/>
          <w:szCs w:val="21"/>
          <w:rtl/>
        </w:rPr>
        <w:t>"مراكز العائلة" "</w:t>
      </w:r>
      <w:r w:rsidRPr="00596060">
        <w:rPr>
          <w:rFonts w:ascii="Droid Arabic Naskh" w:eastAsia="Times New Roman" w:hAnsi="Droid Arabic Naskh" w:cs="Times New Roman"/>
          <w:sz w:val="21"/>
          <w:szCs w:val="21"/>
          <w:rtl/>
        </w:rPr>
        <w:t> والمنفذ من قبل مركز العمل التنموي معا بالشراكة مع مؤسسة اليونيسيف  يحتاج المركز لاستقطاب (مرشد نفسي) وفقا للشروط التالية:</w:t>
      </w:r>
    </w:p>
    <w:p w14:paraId="21990406" w14:textId="77777777" w:rsidR="00596060" w:rsidRPr="00596060" w:rsidRDefault="00596060" w:rsidP="00596060">
      <w:pPr>
        <w:bidi/>
        <w:spacing w:before="100" w:beforeAutospacing="1" w:after="100" w:afterAutospacing="1" w:line="240" w:lineRule="auto"/>
        <w:jc w:val="both"/>
        <w:rPr>
          <w:rFonts w:ascii="Droid Arabic Naskh" w:eastAsia="Times New Roman" w:hAnsi="Droid Arabic Naskh" w:cs="Times New Roman"/>
          <w:sz w:val="21"/>
          <w:szCs w:val="21"/>
          <w:rtl/>
        </w:rPr>
      </w:pPr>
      <w:r w:rsidRPr="00596060">
        <w:rPr>
          <w:rFonts w:ascii="Droid Arabic Naskh" w:eastAsia="Times New Roman" w:hAnsi="Droid Arabic Naskh" w:cs="Times New Roman"/>
          <w:b/>
          <w:bCs/>
          <w:sz w:val="21"/>
          <w:szCs w:val="21"/>
          <w:rtl/>
        </w:rPr>
        <w:t>الهدف</w:t>
      </w:r>
      <w:r w:rsidRPr="00596060">
        <w:rPr>
          <w:rFonts w:ascii="Droid Arabic Naskh" w:eastAsia="Times New Roman" w:hAnsi="Droid Arabic Naskh" w:cs="Times New Roman"/>
          <w:sz w:val="21"/>
          <w:szCs w:val="21"/>
          <w:rtl/>
        </w:rPr>
        <w:t>: توفير الدعم والإرشاد النفسي للحالات التي ترد لمركز العائلة و التنسيق مع المنشطين و الأخصائي الاجتماعي / مدير الحالة  للمركز لمتابعة الحالات بصورة منتظمة. وذلك تحت اشراف المشرف النفسي</w:t>
      </w:r>
    </w:p>
    <w:p w14:paraId="063C1F0B" w14:textId="77777777" w:rsidR="00596060" w:rsidRPr="00596060" w:rsidRDefault="00596060" w:rsidP="00596060">
      <w:pPr>
        <w:bidi/>
        <w:spacing w:before="100" w:beforeAutospacing="1" w:after="100" w:afterAutospacing="1" w:line="240" w:lineRule="auto"/>
        <w:jc w:val="both"/>
        <w:rPr>
          <w:rFonts w:ascii="Droid Arabic Naskh" w:eastAsia="Times New Roman" w:hAnsi="Droid Arabic Naskh" w:cs="Times New Roman"/>
          <w:sz w:val="21"/>
          <w:szCs w:val="21"/>
          <w:rtl/>
        </w:rPr>
      </w:pPr>
      <w:r w:rsidRPr="00596060">
        <w:rPr>
          <w:rFonts w:ascii="Droid Arabic Naskh" w:eastAsia="Times New Roman" w:hAnsi="Droid Arabic Naskh" w:cs="Times New Roman"/>
          <w:b/>
          <w:bCs/>
          <w:sz w:val="21"/>
          <w:szCs w:val="21"/>
          <w:rtl/>
        </w:rPr>
        <w:t>المهام الرئيسية:</w:t>
      </w:r>
    </w:p>
    <w:p w14:paraId="4B7F99B3" w14:textId="77777777" w:rsidR="00596060" w:rsidRPr="00596060" w:rsidRDefault="00596060" w:rsidP="00596060">
      <w:pPr>
        <w:numPr>
          <w:ilvl w:val="0"/>
          <w:numId w:val="1"/>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b/>
          <w:bCs/>
          <w:sz w:val="18"/>
          <w:szCs w:val="18"/>
          <w:rtl/>
        </w:rPr>
        <w:t>تطوير مادة تعليمية توعوية بتعليمات سهلة وواضحة للأهالي تشمل العناوين التالية تحت اشراف المشرف النفسي:</w:t>
      </w:r>
    </w:p>
    <w:p w14:paraId="79384469" w14:textId="77777777" w:rsidR="00596060" w:rsidRPr="00596060" w:rsidRDefault="00596060" w:rsidP="00596060">
      <w:pPr>
        <w:numPr>
          <w:ilvl w:val="0"/>
          <w:numId w:val="2"/>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sz w:val="18"/>
          <w:szCs w:val="18"/>
          <w:rtl/>
        </w:rPr>
        <w:t>كيف يتعرف الاهالي على أعراض إساءة المعاملة أو التوتر لدى أطفالهم</w:t>
      </w:r>
    </w:p>
    <w:p w14:paraId="7EA56EEB" w14:textId="77777777" w:rsidR="00596060" w:rsidRPr="00596060" w:rsidRDefault="00596060" w:rsidP="00596060">
      <w:pPr>
        <w:numPr>
          <w:ilvl w:val="0"/>
          <w:numId w:val="3"/>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sz w:val="18"/>
          <w:szCs w:val="18"/>
          <w:rtl/>
        </w:rPr>
        <w:t>أهمية الرفاه النفسي للاطفال</w:t>
      </w:r>
    </w:p>
    <w:p w14:paraId="2B9D3A76" w14:textId="77777777" w:rsidR="00596060" w:rsidRPr="00596060" w:rsidRDefault="00596060" w:rsidP="00596060">
      <w:pPr>
        <w:numPr>
          <w:ilvl w:val="0"/>
          <w:numId w:val="4"/>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sz w:val="18"/>
          <w:szCs w:val="18"/>
          <w:rtl/>
        </w:rPr>
        <w:t>العنف الاسري وكيفية التعامل معه</w:t>
      </w:r>
    </w:p>
    <w:p w14:paraId="49D89BE8" w14:textId="77777777" w:rsidR="00596060" w:rsidRPr="00596060" w:rsidRDefault="00596060" w:rsidP="00596060">
      <w:pPr>
        <w:numPr>
          <w:ilvl w:val="0"/>
          <w:numId w:val="5"/>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sz w:val="18"/>
          <w:szCs w:val="18"/>
          <w:rtl/>
        </w:rPr>
        <w:t>حقوق الطفل واستراتيجيات الحماية في إطار بيئة الاسرة</w:t>
      </w:r>
    </w:p>
    <w:p w14:paraId="15E1E15C" w14:textId="77777777" w:rsidR="00596060" w:rsidRPr="00596060" w:rsidRDefault="00596060" w:rsidP="00596060">
      <w:pPr>
        <w:numPr>
          <w:ilvl w:val="0"/>
          <w:numId w:val="6"/>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sz w:val="18"/>
          <w:szCs w:val="18"/>
          <w:rtl/>
        </w:rPr>
        <w:t>القيام بتدريب المنشط والمتطوعين على كيفية الاستكشاف وتعبئة النموذج الخاص به والإعلان عن وجود خدمات الدعم</w:t>
      </w:r>
    </w:p>
    <w:p w14:paraId="158F443E" w14:textId="77777777" w:rsidR="00596060" w:rsidRPr="00596060" w:rsidRDefault="00596060" w:rsidP="00596060">
      <w:pPr>
        <w:numPr>
          <w:ilvl w:val="0"/>
          <w:numId w:val="7"/>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sz w:val="18"/>
          <w:szCs w:val="18"/>
          <w:rtl/>
        </w:rPr>
        <w:t>استقبال الحالة من المنشط و/أو الباحث الاجتماعي- مدير الحالة أو أي جهة خارجية  وأخذ جميع المعلومات المفصلية عنها وتحديد احتياجاتها والمشاكل التي تعاني منها.</w:t>
      </w:r>
    </w:p>
    <w:p w14:paraId="3439AC61" w14:textId="77777777" w:rsidR="00596060" w:rsidRPr="00596060" w:rsidRDefault="00596060" w:rsidP="00596060">
      <w:pPr>
        <w:numPr>
          <w:ilvl w:val="0"/>
          <w:numId w:val="8"/>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sz w:val="18"/>
          <w:szCs w:val="18"/>
          <w:rtl/>
        </w:rPr>
        <w:t>دراسة حالة المنتفع عبر مراحل نموه المختلفة وتحديد نقاط الضعف و ذلك من خلال استخدام نموذج دراسة الحالة وتطبيق بعض الاختبارات إن لزم الأمر.</w:t>
      </w:r>
    </w:p>
    <w:p w14:paraId="2396E560" w14:textId="77777777" w:rsidR="00596060" w:rsidRPr="00596060" w:rsidRDefault="00596060" w:rsidP="00596060">
      <w:pPr>
        <w:numPr>
          <w:ilvl w:val="0"/>
          <w:numId w:val="9"/>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sz w:val="18"/>
          <w:szCs w:val="18"/>
          <w:rtl/>
        </w:rPr>
        <w:t>التعاون مع المنشط و/أوالباحث الاجتماعي لتحديد و جمع المعلومات المطلوبة عن الحالات التي يتم التعامل معها  وذلك للمساعدة على تشخيص المشكلة و دراسة علاقة المشاكل والأعراض التي تعاني منها الحالة بمن يحيطون بها في البيت و المدرسة و المجتمع ككل. وذلك تحت اشراف المشرف النفسي</w:t>
      </w:r>
    </w:p>
    <w:p w14:paraId="6EEA4912" w14:textId="77777777" w:rsidR="00596060" w:rsidRPr="00596060" w:rsidRDefault="00596060" w:rsidP="00596060">
      <w:pPr>
        <w:numPr>
          <w:ilvl w:val="0"/>
          <w:numId w:val="10"/>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sz w:val="18"/>
          <w:szCs w:val="18"/>
          <w:rtl/>
        </w:rPr>
        <w:t>تشخيص المشاكل التي تعاني منها الحالات التي يتم التعامل معها عبر المركز بالتشاور مع المنشط و/أوالباحث الاجتماعي و وضع خطة علاجية لمساعدة هذه الحالات على التخلص من المشاكل التي تعاني منها و تنفيذها تحت اشراف المشرف النفسي</w:t>
      </w:r>
    </w:p>
    <w:p w14:paraId="2D023665" w14:textId="77777777" w:rsidR="00596060" w:rsidRPr="00596060" w:rsidRDefault="00596060" w:rsidP="00596060">
      <w:pPr>
        <w:numPr>
          <w:ilvl w:val="0"/>
          <w:numId w:val="11"/>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sz w:val="18"/>
          <w:szCs w:val="18"/>
          <w:rtl/>
        </w:rPr>
        <w:t>تقديم الإرشاد الفردي والجمعي للأطفال و استخدام العلاج باللعب كوسيلة تشخيصية وعلاجية.</w:t>
      </w:r>
    </w:p>
    <w:p w14:paraId="48ED8819" w14:textId="77777777" w:rsidR="00596060" w:rsidRPr="00596060" w:rsidRDefault="00596060" w:rsidP="00596060">
      <w:pPr>
        <w:numPr>
          <w:ilvl w:val="0"/>
          <w:numId w:val="12"/>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sz w:val="18"/>
          <w:szCs w:val="18"/>
          <w:rtl/>
        </w:rPr>
        <w:t>توثيق الجلسات و التطورات التي تمر بها الحالات التي يتم اسقبالها وعلاجها في المركز و تحديث سجلاتها من خلال استخدام نماذج المتابعة المعتمدة بصورة منتظمة. أما الحالات التي يتم تحويلها لمؤسسات أخرى فيجب مساعدة الباحث الاجتماعي في عملية التحويل من خلال استخدام نماذج الإحالة المتفق عليها.</w:t>
      </w:r>
    </w:p>
    <w:p w14:paraId="5B8B04E4" w14:textId="77777777" w:rsidR="00596060" w:rsidRPr="00596060" w:rsidRDefault="00596060" w:rsidP="00596060">
      <w:pPr>
        <w:numPr>
          <w:ilvl w:val="0"/>
          <w:numId w:val="13"/>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sz w:val="18"/>
          <w:szCs w:val="18"/>
          <w:rtl/>
        </w:rPr>
        <w:t>إعداد خطة عمل اسبوعية و شهرية للدعم النفسي الفردي للأطفال و الجمعي لمقدمي الرعاية بالتعاون مع المشرف و الباحث الاجتماعي و تنفيذها وفقاً للإطار العام للمشروع و للمؤسسة وبما يتناسب مع احتياجات و تقاليد و أعراف المجتمع المحلي.</w:t>
      </w:r>
    </w:p>
    <w:p w14:paraId="7F47888C" w14:textId="77777777" w:rsidR="00596060" w:rsidRPr="00596060" w:rsidRDefault="00596060" w:rsidP="00596060">
      <w:pPr>
        <w:numPr>
          <w:ilvl w:val="0"/>
          <w:numId w:val="14"/>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sz w:val="18"/>
          <w:szCs w:val="18"/>
          <w:rtl/>
        </w:rPr>
        <w:t>إعداد التقارير الأسبوعية و الشهرية و التي تعكس الانجازات و المعيقات و طرق التغلب عليها و ذلك بغرض استخدامها في وضع التقارير الأسبوعية و الشهرية للمركز و للاستفادة منها و لتعميم النفع.</w:t>
      </w:r>
    </w:p>
    <w:p w14:paraId="764E6E5F" w14:textId="77777777" w:rsidR="00596060" w:rsidRPr="00596060" w:rsidRDefault="00596060" w:rsidP="00596060">
      <w:pPr>
        <w:numPr>
          <w:ilvl w:val="0"/>
          <w:numId w:val="15"/>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sz w:val="18"/>
          <w:szCs w:val="18"/>
          <w:rtl/>
        </w:rPr>
        <w:t>مساعدة المنشط و/أوالأخصائي الاجتماعي داخل المؤسسة في تخطيط  وتنفيذ بعض الأنشطة النفسية و الترفيهية للأطفال و مقدمي الرعاية</w:t>
      </w:r>
    </w:p>
    <w:p w14:paraId="39ED3B1B" w14:textId="77777777" w:rsidR="00596060" w:rsidRPr="00596060" w:rsidRDefault="00596060" w:rsidP="00596060">
      <w:pPr>
        <w:numPr>
          <w:ilvl w:val="0"/>
          <w:numId w:val="16"/>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sz w:val="18"/>
          <w:szCs w:val="18"/>
          <w:rtl/>
        </w:rPr>
        <w:lastRenderedPageBreak/>
        <w:t>التوعية النفسية ببعض القضايا التي تهم المجتمع وبما يتلائم مع المشروع ككيفية تقديم الدعم النفسي للأطفال و أساليب الوقاية من الأمراض النفسية.</w:t>
      </w:r>
    </w:p>
    <w:p w14:paraId="5D0159BE" w14:textId="77777777" w:rsidR="00596060" w:rsidRPr="00596060" w:rsidRDefault="00596060" w:rsidP="00596060">
      <w:pPr>
        <w:numPr>
          <w:ilvl w:val="0"/>
          <w:numId w:val="17"/>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sz w:val="18"/>
          <w:szCs w:val="18"/>
          <w:rtl/>
        </w:rPr>
        <w:t>دعم وتقوية العلاقة بين البيت و المدرسة والمجتمع واستثمار إمكانات المجتمع المحلي لتقديم الرعاية الشاملة للاطفال و لتحقيق اهداف المشروع.</w:t>
      </w:r>
    </w:p>
    <w:p w14:paraId="17DCAD2F" w14:textId="77777777" w:rsidR="00596060" w:rsidRPr="00596060" w:rsidRDefault="00596060" w:rsidP="00596060">
      <w:pPr>
        <w:numPr>
          <w:ilvl w:val="0"/>
          <w:numId w:val="18"/>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sz w:val="18"/>
          <w:szCs w:val="18"/>
          <w:rtl/>
        </w:rPr>
        <w:t>الاشتراك في الدورات التدريبية التي يتم تنظيمها من خلال المشروع و الخاصة بالأخصائيين النفسيين وغيرها و التي تستهدف بناء قدرات فريق المشروع.</w:t>
      </w:r>
    </w:p>
    <w:p w14:paraId="07ECB1C7" w14:textId="77777777" w:rsidR="00596060" w:rsidRPr="00596060" w:rsidRDefault="00596060" w:rsidP="00596060">
      <w:pPr>
        <w:numPr>
          <w:ilvl w:val="0"/>
          <w:numId w:val="18"/>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sz w:val="18"/>
          <w:szCs w:val="18"/>
          <w:rtl/>
        </w:rPr>
        <w:t>القيام باي مهام أخرى بطلب من المدير المباشر(منسق المشروع) </w:t>
      </w:r>
    </w:p>
    <w:p w14:paraId="1E6CE0A2" w14:textId="77777777" w:rsidR="00596060" w:rsidRPr="00596060" w:rsidRDefault="00596060" w:rsidP="00596060">
      <w:pPr>
        <w:bidi/>
        <w:spacing w:before="100" w:beforeAutospacing="1" w:after="100" w:afterAutospacing="1" w:line="240" w:lineRule="auto"/>
        <w:jc w:val="both"/>
        <w:rPr>
          <w:rFonts w:ascii="Droid Arabic Naskh" w:eastAsia="Times New Roman" w:hAnsi="Droid Arabic Naskh" w:cs="Times New Roman"/>
          <w:sz w:val="21"/>
          <w:szCs w:val="21"/>
          <w:rtl/>
        </w:rPr>
      </w:pPr>
      <w:r w:rsidRPr="00596060">
        <w:rPr>
          <w:rFonts w:ascii="Droid Arabic Naskh" w:eastAsia="Times New Roman" w:hAnsi="Droid Arabic Naskh" w:cs="Times New Roman"/>
          <w:sz w:val="21"/>
          <w:szCs w:val="21"/>
          <w:rtl/>
        </w:rPr>
        <w:t>الواجبات:-</w:t>
      </w:r>
    </w:p>
    <w:p w14:paraId="51F26950" w14:textId="77777777" w:rsidR="00596060" w:rsidRPr="00596060" w:rsidRDefault="00596060" w:rsidP="00596060">
      <w:pPr>
        <w:numPr>
          <w:ilvl w:val="0"/>
          <w:numId w:val="19"/>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sz w:val="18"/>
          <w:szCs w:val="18"/>
          <w:rtl/>
        </w:rPr>
        <w:t>الالتزام التام بالقوانين الادارية والمالية التابعة لمركز العمل التنموي " معا "</w:t>
      </w:r>
    </w:p>
    <w:p w14:paraId="5BBF0052" w14:textId="77777777" w:rsidR="00596060" w:rsidRPr="00596060" w:rsidRDefault="00596060" w:rsidP="00596060">
      <w:pPr>
        <w:numPr>
          <w:ilvl w:val="0"/>
          <w:numId w:val="19"/>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sz w:val="18"/>
          <w:szCs w:val="18"/>
          <w:rtl/>
        </w:rPr>
        <w:t>الالتزام التام بمواعيد الدوام</w:t>
      </w:r>
    </w:p>
    <w:p w14:paraId="497C36F6" w14:textId="77777777" w:rsidR="00596060" w:rsidRPr="00596060" w:rsidRDefault="00596060" w:rsidP="00596060">
      <w:pPr>
        <w:numPr>
          <w:ilvl w:val="0"/>
          <w:numId w:val="19"/>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sz w:val="18"/>
          <w:szCs w:val="18"/>
          <w:rtl/>
        </w:rPr>
        <w:t>الانتماء الكامل للعمل، وانجاز المهام المطلوبة بجودة عالية.</w:t>
      </w:r>
    </w:p>
    <w:p w14:paraId="3D5547CB" w14:textId="77777777" w:rsidR="00596060" w:rsidRPr="00596060" w:rsidRDefault="00596060" w:rsidP="00596060">
      <w:pPr>
        <w:numPr>
          <w:ilvl w:val="0"/>
          <w:numId w:val="19"/>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sz w:val="18"/>
          <w:szCs w:val="18"/>
          <w:rtl/>
        </w:rPr>
        <w:t>الالتزام بتنفيذ سياسات مركز العمل التنموي /معا</w:t>
      </w:r>
      <w:r w:rsidRPr="00596060">
        <w:rPr>
          <w:rFonts w:ascii="Times New Roman" w:eastAsia="Times New Roman" w:hAnsi="Times New Roman" w:cs="Times New Roman"/>
          <w:b/>
          <w:bCs/>
          <w:sz w:val="18"/>
          <w:szCs w:val="18"/>
          <w:rtl/>
        </w:rPr>
        <w:t> .</w:t>
      </w:r>
    </w:p>
    <w:p w14:paraId="0BB01B14" w14:textId="77777777" w:rsidR="00596060" w:rsidRPr="00596060" w:rsidRDefault="00596060" w:rsidP="00596060">
      <w:pPr>
        <w:bidi/>
        <w:spacing w:before="100" w:beforeAutospacing="1" w:after="100" w:afterAutospacing="1" w:line="240" w:lineRule="auto"/>
        <w:jc w:val="both"/>
        <w:rPr>
          <w:rFonts w:ascii="Droid Arabic Naskh" w:eastAsia="Times New Roman" w:hAnsi="Droid Arabic Naskh" w:cs="Times New Roman"/>
          <w:sz w:val="21"/>
          <w:szCs w:val="21"/>
          <w:rtl/>
        </w:rPr>
      </w:pPr>
      <w:r w:rsidRPr="00596060">
        <w:rPr>
          <w:rFonts w:ascii="Droid Arabic Naskh" w:eastAsia="Times New Roman" w:hAnsi="Droid Arabic Naskh" w:cs="Times New Roman"/>
          <w:sz w:val="21"/>
          <w:szCs w:val="21"/>
          <w:rtl/>
        </w:rPr>
        <w:t>المرجعية الفنية:</w:t>
      </w:r>
    </w:p>
    <w:p w14:paraId="7E0B8A0E" w14:textId="77777777" w:rsidR="00596060" w:rsidRPr="00596060" w:rsidRDefault="00596060" w:rsidP="00596060">
      <w:pPr>
        <w:bidi/>
        <w:spacing w:before="100" w:beforeAutospacing="1" w:after="100" w:afterAutospacing="1" w:line="240" w:lineRule="auto"/>
        <w:jc w:val="both"/>
        <w:rPr>
          <w:rFonts w:ascii="Droid Arabic Naskh" w:eastAsia="Times New Roman" w:hAnsi="Droid Arabic Naskh" w:cs="Times New Roman"/>
          <w:sz w:val="21"/>
          <w:szCs w:val="21"/>
          <w:rtl/>
        </w:rPr>
      </w:pPr>
      <w:r w:rsidRPr="00596060">
        <w:rPr>
          <w:rFonts w:ascii="Droid Arabic Naskh" w:eastAsia="Times New Roman" w:hAnsi="Droid Arabic Naskh" w:cs="Times New Roman"/>
          <w:sz w:val="21"/>
          <w:szCs w:val="21"/>
          <w:rtl/>
        </w:rPr>
        <w:t>يتبع المرشد النفسي بشكل مباشر للمشرف النفسي من الناحية الفنية فيما يخص تقديم التقارير الفنية التفصيلية والتقييم المهني.</w:t>
      </w:r>
    </w:p>
    <w:p w14:paraId="1BBC3958" w14:textId="77777777" w:rsidR="00596060" w:rsidRPr="00596060" w:rsidRDefault="00596060" w:rsidP="00596060">
      <w:pPr>
        <w:bidi/>
        <w:spacing w:before="100" w:beforeAutospacing="1" w:after="100" w:afterAutospacing="1" w:line="240" w:lineRule="auto"/>
        <w:jc w:val="both"/>
        <w:rPr>
          <w:rFonts w:ascii="Droid Arabic Naskh" w:eastAsia="Times New Roman" w:hAnsi="Droid Arabic Naskh" w:cs="Times New Roman"/>
          <w:sz w:val="21"/>
          <w:szCs w:val="21"/>
          <w:rtl/>
        </w:rPr>
      </w:pPr>
      <w:r w:rsidRPr="00596060">
        <w:rPr>
          <w:rFonts w:ascii="Droid Arabic Naskh" w:eastAsia="Times New Roman" w:hAnsi="Droid Arabic Naskh" w:cs="Times New Roman"/>
          <w:sz w:val="21"/>
          <w:szCs w:val="21"/>
          <w:rtl/>
        </w:rPr>
        <w:t>المرجعية الادارية:-</w:t>
      </w:r>
    </w:p>
    <w:p w14:paraId="1EF09AFF" w14:textId="77777777" w:rsidR="00596060" w:rsidRPr="00596060" w:rsidRDefault="00596060" w:rsidP="00596060">
      <w:pPr>
        <w:bidi/>
        <w:spacing w:before="100" w:beforeAutospacing="1" w:after="100" w:afterAutospacing="1" w:line="240" w:lineRule="auto"/>
        <w:jc w:val="both"/>
        <w:rPr>
          <w:rFonts w:ascii="Droid Arabic Naskh" w:eastAsia="Times New Roman" w:hAnsi="Droid Arabic Naskh" w:cs="Times New Roman"/>
          <w:sz w:val="21"/>
          <w:szCs w:val="21"/>
          <w:rtl/>
        </w:rPr>
      </w:pPr>
      <w:r w:rsidRPr="00596060">
        <w:rPr>
          <w:rFonts w:ascii="Droid Arabic Naskh" w:eastAsia="Times New Roman" w:hAnsi="Droid Arabic Naskh" w:cs="Times New Roman"/>
          <w:sz w:val="21"/>
          <w:szCs w:val="21"/>
          <w:rtl/>
        </w:rPr>
        <w:t>يتبع المرشد النفسي بشكل مباشر لمنسقة المركز. ولا يحق للمرشد النفسي تجاوز منسقة المركز بأي شكل من الاشكال</w:t>
      </w:r>
      <w:r w:rsidRPr="00596060">
        <w:rPr>
          <w:rFonts w:ascii="Droid Arabic Naskh" w:eastAsia="Times New Roman" w:hAnsi="Droid Arabic Naskh" w:cs="Times New Roman"/>
          <w:b/>
          <w:bCs/>
          <w:sz w:val="21"/>
          <w:szCs w:val="21"/>
          <w:rtl/>
        </w:rPr>
        <w:t>.</w:t>
      </w:r>
    </w:p>
    <w:p w14:paraId="0F76DAB1" w14:textId="77777777" w:rsidR="00596060" w:rsidRPr="00596060" w:rsidRDefault="00596060" w:rsidP="00596060">
      <w:pPr>
        <w:spacing w:before="100" w:beforeAutospacing="1" w:after="0" w:line="240" w:lineRule="auto"/>
        <w:rPr>
          <w:rFonts w:ascii="Droid Arabic Naskh" w:eastAsia="Times New Roman" w:hAnsi="Droid Arabic Naskh" w:cs="Times New Roman"/>
          <w:sz w:val="2"/>
          <w:szCs w:val="2"/>
          <w:rtl/>
        </w:rPr>
      </w:pPr>
      <w:r w:rsidRPr="00596060">
        <w:rPr>
          <w:rFonts w:ascii="Droid Arabic Naskh" w:eastAsia="Times New Roman" w:hAnsi="Droid Arabic Naskh" w:cs="Times New Roman"/>
          <w:sz w:val="2"/>
          <w:szCs w:val="2"/>
          <w:rtl/>
        </w:rPr>
        <w:t>جميع الحقوق محفوظة</w:t>
      </w:r>
      <w:r w:rsidRPr="00596060">
        <w:rPr>
          <w:rFonts w:ascii="Droid Arabic Naskh" w:eastAsia="Times New Roman" w:hAnsi="Droid Arabic Naskh" w:cs="Times New Roman"/>
          <w:sz w:val="2"/>
          <w:szCs w:val="2"/>
        </w:rPr>
        <w:t> </w:t>
      </w:r>
      <w:hyperlink r:id="rId5" w:tooltip="موقع جوبس" w:history="1">
        <w:r w:rsidRPr="00596060">
          <w:rPr>
            <w:rFonts w:ascii="Droid Arabic Naskh" w:eastAsia="Times New Roman" w:hAnsi="Droid Arabic Naskh" w:cs="Times New Roman"/>
            <w:color w:val="264E90"/>
            <w:sz w:val="2"/>
            <w:szCs w:val="2"/>
            <w:u w:val="single"/>
            <w:rtl/>
          </w:rPr>
          <w:t>لموقع جوبس</w:t>
        </w:r>
      </w:hyperlink>
      <w:r w:rsidRPr="00596060">
        <w:rPr>
          <w:rFonts w:ascii="Droid Arabic Naskh" w:eastAsia="Times New Roman" w:hAnsi="Droid Arabic Naskh" w:cs="Times New Roman"/>
          <w:sz w:val="2"/>
          <w:szCs w:val="2"/>
        </w:rPr>
        <w:t>.</w:t>
      </w:r>
    </w:p>
    <w:p w14:paraId="5DB078AA" w14:textId="77777777" w:rsidR="00596060" w:rsidRPr="00596060" w:rsidRDefault="00596060" w:rsidP="00596060">
      <w:pPr>
        <w:shd w:val="clear" w:color="auto" w:fill="F7F7F7"/>
        <w:bidi/>
        <w:spacing w:after="0" w:line="240" w:lineRule="auto"/>
        <w:rPr>
          <w:rFonts w:ascii="Times New Roman" w:eastAsia="Times New Roman" w:hAnsi="Times New Roman" w:cs="Times New Roman"/>
          <w:b/>
          <w:bCs/>
          <w:color w:val="000000"/>
          <w:sz w:val="18"/>
          <w:szCs w:val="18"/>
        </w:rPr>
      </w:pPr>
      <w:r w:rsidRPr="00596060">
        <w:rPr>
          <w:rFonts w:ascii="Times New Roman" w:eastAsia="Times New Roman" w:hAnsi="Times New Roman" w:cs="Times New Roman"/>
          <w:b/>
          <w:bCs/>
          <w:color w:val="000000"/>
          <w:sz w:val="18"/>
          <w:szCs w:val="18"/>
          <w:rtl/>
        </w:rPr>
        <w:t>متطلبات الوظيفة</w:t>
      </w:r>
    </w:p>
    <w:p w14:paraId="5611ECB8" w14:textId="77777777" w:rsidR="00596060" w:rsidRPr="00596060" w:rsidRDefault="00596060" w:rsidP="00596060">
      <w:pPr>
        <w:bidi/>
        <w:spacing w:before="100" w:beforeAutospacing="1" w:after="100" w:afterAutospacing="1" w:line="240" w:lineRule="auto"/>
        <w:jc w:val="both"/>
        <w:rPr>
          <w:rFonts w:ascii="Droid Arabic Naskh" w:eastAsia="Times New Roman" w:hAnsi="Droid Arabic Naskh" w:cs="Times New Roman"/>
          <w:sz w:val="21"/>
          <w:szCs w:val="21"/>
        </w:rPr>
      </w:pPr>
      <w:r w:rsidRPr="00596060">
        <w:rPr>
          <w:rFonts w:ascii="Droid Arabic Naskh" w:eastAsia="Times New Roman" w:hAnsi="Droid Arabic Naskh" w:cs="Times New Roman"/>
          <w:sz w:val="21"/>
          <w:szCs w:val="21"/>
          <w:rtl/>
        </w:rPr>
        <w:t>متطلبات الوظيفة:</w:t>
      </w:r>
    </w:p>
    <w:p w14:paraId="08B33C51" w14:textId="77777777" w:rsidR="00596060" w:rsidRPr="00596060" w:rsidRDefault="00596060" w:rsidP="00596060">
      <w:pPr>
        <w:numPr>
          <w:ilvl w:val="0"/>
          <w:numId w:val="20"/>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sz w:val="18"/>
          <w:szCs w:val="18"/>
          <w:rtl/>
        </w:rPr>
        <w:t>درجة البكالوريوس في علم النفس أو ما يعادلها.</w:t>
      </w:r>
    </w:p>
    <w:p w14:paraId="5F1DB15C" w14:textId="77777777" w:rsidR="00596060" w:rsidRPr="00596060" w:rsidRDefault="00596060" w:rsidP="00596060">
      <w:pPr>
        <w:numPr>
          <w:ilvl w:val="0"/>
          <w:numId w:val="20"/>
        </w:numPr>
        <w:bidi/>
        <w:spacing w:before="100" w:beforeAutospacing="1" w:after="100" w:afterAutospacing="1" w:line="240" w:lineRule="auto"/>
        <w:ind w:left="0"/>
        <w:jc w:val="both"/>
        <w:rPr>
          <w:rFonts w:ascii="Times New Roman" w:eastAsia="Times New Roman" w:hAnsi="Times New Roman" w:cs="Times New Roman"/>
          <w:sz w:val="18"/>
          <w:szCs w:val="18"/>
          <w:rtl/>
        </w:rPr>
      </w:pPr>
      <w:r w:rsidRPr="00596060">
        <w:rPr>
          <w:rFonts w:ascii="Times New Roman" w:eastAsia="Times New Roman" w:hAnsi="Times New Roman" w:cs="Times New Roman"/>
          <w:sz w:val="18"/>
          <w:szCs w:val="18"/>
          <w:rtl/>
        </w:rPr>
        <w:t>خبرة 3 سنوات على الأقل في مجالات عمل ذات علاقة</w:t>
      </w:r>
    </w:p>
    <w:p w14:paraId="112A10A2" w14:textId="77777777" w:rsidR="00596060" w:rsidRPr="00596060" w:rsidRDefault="00596060" w:rsidP="00596060">
      <w:pPr>
        <w:shd w:val="clear" w:color="auto" w:fill="F7F7F7"/>
        <w:bidi/>
        <w:spacing w:after="0" w:line="240" w:lineRule="auto"/>
        <w:rPr>
          <w:rFonts w:ascii="Times New Roman" w:eastAsia="Times New Roman" w:hAnsi="Times New Roman" w:cs="Times New Roman"/>
          <w:b/>
          <w:bCs/>
          <w:color w:val="000000"/>
          <w:sz w:val="18"/>
          <w:szCs w:val="18"/>
          <w:rtl/>
        </w:rPr>
      </w:pPr>
      <w:r w:rsidRPr="00596060">
        <w:rPr>
          <w:rFonts w:ascii="Times New Roman" w:eastAsia="Times New Roman" w:hAnsi="Times New Roman" w:cs="Times New Roman"/>
          <w:b/>
          <w:bCs/>
          <w:color w:val="000000"/>
          <w:sz w:val="18"/>
          <w:szCs w:val="18"/>
          <w:rtl/>
        </w:rPr>
        <w:t>تفاصيل الوظيفة</w:t>
      </w:r>
    </w:p>
    <w:p w14:paraId="15CCD425" w14:textId="77777777" w:rsidR="00596060" w:rsidRPr="00596060" w:rsidRDefault="00596060" w:rsidP="00596060">
      <w:pPr>
        <w:bidi/>
        <w:spacing w:after="0" w:line="240" w:lineRule="auto"/>
        <w:rPr>
          <w:rFonts w:ascii="Droid Arabic Naskh" w:eastAsia="Times New Roman" w:hAnsi="Droid Arabic Naskh" w:cs="Times New Roman"/>
          <w:sz w:val="18"/>
          <w:szCs w:val="18"/>
        </w:rPr>
      </w:pPr>
      <w:r w:rsidRPr="00596060">
        <w:rPr>
          <w:rFonts w:ascii="Droid Arabic Naskh" w:eastAsia="Times New Roman" w:hAnsi="Droid Arabic Naskh" w:cs="Times New Roman"/>
          <w:b/>
          <w:bCs/>
          <w:color w:val="444343"/>
          <w:sz w:val="18"/>
          <w:szCs w:val="18"/>
          <w:rtl/>
        </w:rPr>
        <w:t>المسمى الوظيفي</w:t>
      </w:r>
      <w:r w:rsidRPr="00596060">
        <w:rPr>
          <w:rFonts w:ascii="Droid Arabic Naskh" w:eastAsia="Times New Roman" w:hAnsi="Droid Arabic Naskh" w:cs="Times New Roman"/>
          <w:color w:val="7E7E7E"/>
          <w:sz w:val="18"/>
          <w:szCs w:val="18"/>
          <w:rtl/>
        </w:rPr>
        <w:t>مرشـــــد نـفـسـي</w:t>
      </w:r>
    </w:p>
    <w:p w14:paraId="6DF3593E" w14:textId="77777777" w:rsidR="00596060" w:rsidRPr="00596060" w:rsidRDefault="00596060" w:rsidP="00596060">
      <w:pPr>
        <w:bidi/>
        <w:spacing w:after="0" w:line="240" w:lineRule="auto"/>
        <w:rPr>
          <w:rFonts w:ascii="Droid Arabic Naskh" w:eastAsia="Times New Roman" w:hAnsi="Droid Arabic Naskh" w:cs="Times New Roman"/>
          <w:sz w:val="18"/>
          <w:szCs w:val="18"/>
        </w:rPr>
      </w:pPr>
      <w:r w:rsidRPr="00596060">
        <w:rPr>
          <w:rFonts w:ascii="Droid Arabic Naskh" w:eastAsia="Times New Roman" w:hAnsi="Droid Arabic Naskh" w:cs="Times New Roman"/>
          <w:b/>
          <w:bCs/>
          <w:color w:val="444343"/>
          <w:sz w:val="18"/>
          <w:szCs w:val="18"/>
          <w:rtl/>
        </w:rPr>
        <w:t>آخر موعد للتقديم</w:t>
      </w:r>
      <w:r w:rsidRPr="00596060">
        <w:rPr>
          <w:rFonts w:ascii="Droid Arabic Naskh" w:eastAsia="Times New Roman" w:hAnsi="Droid Arabic Naskh" w:cs="Times New Roman"/>
          <w:color w:val="7E7E7E"/>
          <w:sz w:val="18"/>
          <w:szCs w:val="18"/>
        </w:rPr>
        <w:t>18 - Jun - 2019</w:t>
      </w:r>
    </w:p>
    <w:p w14:paraId="2BB39C81" w14:textId="77777777" w:rsidR="00596060" w:rsidRPr="00596060" w:rsidRDefault="00596060" w:rsidP="00596060">
      <w:pPr>
        <w:bidi/>
        <w:spacing w:after="0" w:line="240" w:lineRule="auto"/>
        <w:rPr>
          <w:rFonts w:ascii="Droid Arabic Naskh" w:eastAsia="Times New Roman" w:hAnsi="Droid Arabic Naskh" w:cs="Times New Roman"/>
          <w:sz w:val="18"/>
          <w:szCs w:val="18"/>
        </w:rPr>
      </w:pPr>
      <w:r w:rsidRPr="00596060">
        <w:rPr>
          <w:rFonts w:ascii="Droid Arabic Naskh" w:eastAsia="Times New Roman" w:hAnsi="Droid Arabic Naskh" w:cs="Times New Roman"/>
          <w:b/>
          <w:bCs/>
          <w:color w:val="444343"/>
          <w:sz w:val="18"/>
          <w:szCs w:val="18"/>
          <w:rtl/>
        </w:rPr>
        <w:t>المكان</w:t>
      </w:r>
      <w:r w:rsidRPr="00596060">
        <w:rPr>
          <w:rFonts w:ascii="Droid Arabic Naskh" w:eastAsia="Times New Roman" w:hAnsi="Droid Arabic Naskh" w:cs="Times New Roman"/>
          <w:color w:val="7E7E7E"/>
          <w:sz w:val="18"/>
          <w:szCs w:val="18"/>
          <w:rtl/>
        </w:rPr>
        <w:t>قطاع غزة</w:t>
      </w:r>
    </w:p>
    <w:p w14:paraId="2487D9CE" w14:textId="77777777" w:rsidR="00596060" w:rsidRPr="00596060" w:rsidRDefault="00596060" w:rsidP="00596060">
      <w:pPr>
        <w:bidi/>
        <w:spacing w:after="0" w:line="240" w:lineRule="auto"/>
        <w:rPr>
          <w:rFonts w:ascii="Droid Arabic Naskh" w:eastAsia="Times New Roman" w:hAnsi="Droid Arabic Naskh" w:cs="Times New Roman"/>
          <w:sz w:val="18"/>
          <w:szCs w:val="18"/>
        </w:rPr>
      </w:pPr>
      <w:r w:rsidRPr="00596060">
        <w:rPr>
          <w:rFonts w:ascii="Droid Arabic Naskh" w:eastAsia="Times New Roman" w:hAnsi="Droid Arabic Naskh" w:cs="Times New Roman"/>
          <w:b/>
          <w:bCs/>
          <w:color w:val="444343"/>
          <w:sz w:val="18"/>
          <w:szCs w:val="18"/>
          <w:rtl/>
        </w:rPr>
        <w:t>نوع الوظيفة</w:t>
      </w:r>
      <w:r w:rsidRPr="00596060">
        <w:rPr>
          <w:rFonts w:ascii="Droid Arabic Naskh" w:eastAsia="Times New Roman" w:hAnsi="Droid Arabic Naskh" w:cs="Times New Roman"/>
          <w:color w:val="7E7E7E"/>
          <w:sz w:val="18"/>
          <w:szCs w:val="18"/>
          <w:rtl/>
        </w:rPr>
        <w:t>دوام كامل</w:t>
      </w:r>
    </w:p>
    <w:p w14:paraId="0ABB7E9E" w14:textId="77777777" w:rsidR="00596060" w:rsidRPr="00596060" w:rsidRDefault="00596060" w:rsidP="00596060">
      <w:pPr>
        <w:bidi/>
        <w:spacing w:after="0" w:line="240" w:lineRule="auto"/>
        <w:rPr>
          <w:rFonts w:ascii="Droid Arabic Naskh" w:eastAsia="Times New Roman" w:hAnsi="Droid Arabic Naskh" w:cs="Times New Roman"/>
          <w:sz w:val="18"/>
          <w:szCs w:val="18"/>
        </w:rPr>
      </w:pPr>
      <w:r w:rsidRPr="00596060">
        <w:rPr>
          <w:rFonts w:ascii="Droid Arabic Naskh" w:eastAsia="Times New Roman" w:hAnsi="Droid Arabic Naskh" w:cs="Times New Roman"/>
          <w:b/>
          <w:bCs/>
          <w:color w:val="444343"/>
          <w:sz w:val="18"/>
          <w:szCs w:val="18"/>
          <w:rtl/>
        </w:rPr>
        <w:t>المستوى المهني</w:t>
      </w:r>
      <w:r w:rsidRPr="00596060">
        <w:rPr>
          <w:rFonts w:ascii="Droid Arabic Naskh" w:eastAsia="Times New Roman" w:hAnsi="Droid Arabic Naskh" w:cs="Times New Roman"/>
          <w:color w:val="7E7E7E"/>
          <w:sz w:val="18"/>
          <w:szCs w:val="18"/>
          <w:rtl/>
        </w:rPr>
        <w:t>متوسط الخبرة</w:t>
      </w:r>
    </w:p>
    <w:p w14:paraId="55F53183" w14:textId="77777777" w:rsidR="00596060" w:rsidRPr="00596060" w:rsidRDefault="00596060" w:rsidP="00596060">
      <w:pPr>
        <w:bidi/>
        <w:spacing w:after="0" w:line="240" w:lineRule="auto"/>
        <w:rPr>
          <w:rFonts w:ascii="Droid Arabic Naskh" w:eastAsia="Times New Roman" w:hAnsi="Droid Arabic Naskh" w:cs="Times New Roman"/>
          <w:sz w:val="18"/>
          <w:szCs w:val="18"/>
        </w:rPr>
      </w:pPr>
      <w:r w:rsidRPr="00596060">
        <w:rPr>
          <w:rFonts w:ascii="Droid Arabic Naskh" w:eastAsia="Times New Roman" w:hAnsi="Droid Arabic Naskh" w:cs="Times New Roman"/>
          <w:b/>
          <w:bCs/>
          <w:color w:val="444343"/>
          <w:sz w:val="18"/>
          <w:szCs w:val="18"/>
          <w:rtl/>
        </w:rPr>
        <w:t>الراتب</w:t>
      </w:r>
      <w:r w:rsidRPr="00596060">
        <w:rPr>
          <w:rFonts w:ascii="Droid Arabic Naskh" w:eastAsia="Times New Roman" w:hAnsi="Droid Arabic Naskh" w:cs="Times New Roman"/>
          <w:color w:val="7E7E7E"/>
          <w:sz w:val="18"/>
          <w:szCs w:val="18"/>
        </w:rPr>
        <w:t>N/A</w:t>
      </w:r>
    </w:p>
    <w:p w14:paraId="3A795EAF" w14:textId="77777777" w:rsidR="00596060" w:rsidRPr="00596060" w:rsidRDefault="00596060" w:rsidP="00596060">
      <w:pPr>
        <w:bidi/>
        <w:spacing w:after="0" w:line="240" w:lineRule="auto"/>
        <w:rPr>
          <w:rFonts w:ascii="Droid Arabic Naskh" w:eastAsia="Times New Roman" w:hAnsi="Droid Arabic Naskh" w:cs="Times New Roman"/>
          <w:sz w:val="18"/>
          <w:szCs w:val="18"/>
        </w:rPr>
      </w:pPr>
      <w:r w:rsidRPr="00596060">
        <w:rPr>
          <w:rFonts w:ascii="Droid Arabic Naskh" w:eastAsia="Times New Roman" w:hAnsi="Droid Arabic Naskh" w:cs="Times New Roman"/>
          <w:b/>
          <w:bCs/>
          <w:color w:val="444343"/>
          <w:sz w:val="18"/>
          <w:szCs w:val="18"/>
          <w:rtl/>
        </w:rPr>
        <w:t>الدرجة العلمية</w:t>
      </w:r>
      <w:r w:rsidRPr="00596060">
        <w:rPr>
          <w:rFonts w:ascii="Droid Arabic Naskh" w:eastAsia="Times New Roman" w:hAnsi="Droid Arabic Naskh" w:cs="Times New Roman"/>
          <w:color w:val="7E7E7E"/>
          <w:sz w:val="18"/>
          <w:szCs w:val="18"/>
          <w:rtl/>
        </w:rPr>
        <w:t>البكالوريوس</w:t>
      </w:r>
    </w:p>
    <w:p w14:paraId="5D322F39" w14:textId="77777777" w:rsidR="00596060" w:rsidRPr="00596060" w:rsidRDefault="00596060" w:rsidP="00596060">
      <w:pPr>
        <w:bidi/>
        <w:spacing w:after="0" w:line="240" w:lineRule="auto"/>
        <w:rPr>
          <w:rFonts w:ascii="Droid Arabic Naskh" w:eastAsia="Times New Roman" w:hAnsi="Droid Arabic Naskh" w:cs="Times New Roman"/>
          <w:sz w:val="18"/>
          <w:szCs w:val="18"/>
        </w:rPr>
      </w:pPr>
      <w:r w:rsidRPr="00596060">
        <w:rPr>
          <w:rFonts w:ascii="Droid Arabic Naskh" w:eastAsia="Times New Roman" w:hAnsi="Droid Arabic Naskh" w:cs="Times New Roman"/>
          <w:b/>
          <w:bCs/>
          <w:color w:val="444343"/>
          <w:sz w:val="18"/>
          <w:szCs w:val="18"/>
          <w:rtl/>
        </w:rPr>
        <w:t>الخبرة</w:t>
      </w:r>
      <w:r w:rsidRPr="00596060">
        <w:rPr>
          <w:rFonts w:ascii="Droid Arabic Naskh" w:eastAsia="Times New Roman" w:hAnsi="Droid Arabic Naskh" w:cs="Times New Roman"/>
          <w:color w:val="7E7E7E"/>
          <w:sz w:val="18"/>
          <w:szCs w:val="18"/>
        </w:rPr>
        <w:t>3 Years</w:t>
      </w:r>
    </w:p>
    <w:p w14:paraId="694A7AC4" w14:textId="77777777" w:rsidR="00596060" w:rsidRPr="00596060" w:rsidRDefault="00596060" w:rsidP="00596060">
      <w:pPr>
        <w:bidi/>
        <w:spacing w:after="0" w:line="240" w:lineRule="auto"/>
        <w:rPr>
          <w:rFonts w:ascii="Droid Arabic Naskh" w:eastAsia="Times New Roman" w:hAnsi="Droid Arabic Naskh" w:cs="Times New Roman"/>
          <w:sz w:val="18"/>
          <w:szCs w:val="18"/>
        </w:rPr>
      </w:pPr>
      <w:r w:rsidRPr="00596060">
        <w:rPr>
          <w:rFonts w:ascii="Droid Arabic Naskh" w:eastAsia="Times New Roman" w:hAnsi="Droid Arabic Naskh" w:cs="Times New Roman"/>
          <w:b/>
          <w:bCs/>
          <w:color w:val="444343"/>
          <w:sz w:val="18"/>
          <w:szCs w:val="18"/>
          <w:rtl/>
        </w:rPr>
        <w:t>التصنيف</w:t>
      </w:r>
      <w:hyperlink r:id="rId6" w:tooltip="العلوم الإنسانية" w:history="1">
        <w:r w:rsidRPr="00596060">
          <w:rPr>
            <w:rFonts w:ascii="Droid Arabic Naskh" w:eastAsia="Times New Roman" w:hAnsi="Droid Arabic Naskh" w:cs="Times New Roman"/>
            <w:color w:val="264E90"/>
            <w:sz w:val="18"/>
            <w:szCs w:val="18"/>
            <w:u w:val="single"/>
            <w:rtl/>
          </w:rPr>
          <w:t>العلوم الإنسانية</w:t>
        </w:r>
      </w:hyperlink>
      <w:hyperlink r:id="rId7" w:tooltip="مجالات متنوعة" w:history="1">
        <w:r w:rsidRPr="00596060">
          <w:rPr>
            <w:rFonts w:ascii="Droid Arabic Naskh" w:eastAsia="Times New Roman" w:hAnsi="Droid Arabic Naskh" w:cs="Times New Roman"/>
            <w:color w:val="264E90"/>
            <w:sz w:val="18"/>
            <w:szCs w:val="18"/>
            <w:u w:val="single"/>
            <w:rtl/>
          </w:rPr>
          <w:t>مجالات متنوعة</w:t>
        </w:r>
      </w:hyperlink>
    </w:p>
    <w:p w14:paraId="6954A1F8" w14:textId="77777777" w:rsidR="00596060" w:rsidRPr="00596060" w:rsidRDefault="00596060" w:rsidP="00596060">
      <w:pPr>
        <w:shd w:val="clear" w:color="auto" w:fill="F7F7F7"/>
        <w:bidi/>
        <w:spacing w:after="0" w:line="240" w:lineRule="auto"/>
        <w:rPr>
          <w:rFonts w:ascii="Times New Roman" w:eastAsia="Times New Roman" w:hAnsi="Times New Roman" w:cs="Times New Roman"/>
          <w:b/>
          <w:bCs/>
          <w:color w:val="000000"/>
          <w:sz w:val="18"/>
          <w:szCs w:val="18"/>
        </w:rPr>
      </w:pPr>
      <w:r w:rsidRPr="00596060">
        <w:rPr>
          <w:rFonts w:ascii="Times New Roman" w:eastAsia="Times New Roman" w:hAnsi="Times New Roman" w:cs="Times New Roman"/>
          <w:b/>
          <w:bCs/>
          <w:color w:val="000000"/>
          <w:sz w:val="18"/>
          <w:szCs w:val="18"/>
          <w:rtl/>
        </w:rPr>
        <w:t>آلية التقديم</w:t>
      </w:r>
    </w:p>
    <w:p w14:paraId="6ED68F17" w14:textId="77777777" w:rsidR="00596060" w:rsidRPr="00596060" w:rsidRDefault="00596060" w:rsidP="00596060">
      <w:pPr>
        <w:shd w:val="clear" w:color="auto" w:fill="FFFFFF"/>
        <w:bidi/>
        <w:spacing w:before="100" w:beforeAutospacing="1" w:after="100" w:afterAutospacing="1" w:line="240" w:lineRule="auto"/>
        <w:jc w:val="both"/>
        <w:rPr>
          <w:rFonts w:ascii="Droid Arabic Naskh" w:eastAsia="Times New Roman" w:hAnsi="Droid Arabic Naskh" w:cs="Times New Roman"/>
          <w:color w:val="000000"/>
          <w:sz w:val="21"/>
          <w:szCs w:val="21"/>
        </w:rPr>
      </w:pPr>
      <w:r w:rsidRPr="00596060">
        <w:rPr>
          <w:rFonts w:ascii="Droid Arabic Naskh" w:eastAsia="Times New Roman" w:hAnsi="Droid Arabic Naskh" w:cs="Times New Roman"/>
          <w:color w:val="000000"/>
          <w:sz w:val="21"/>
          <w:szCs w:val="21"/>
          <w:rtl/>
        </w:rPr>
        <w:t>على كل من يستوفي الشروط أعلاه ارسال السيرة الذاتية على الايميل التالي </w:t>
      </w:r>
      <w:hyperlink r:id="rId8" w:history="1">
        <w:r w:rsidRPr="00596060">
          <w:rPr>
            <w:rFonts w:ascii="Droid Arabic Naskh" w:eastAsia="Times New Roman" w:hAnsi="Droid Arabic Naskh" w:cs="Times New Roman"/>
            <w:color w:val="264E90"/>
            <w:sz w:val="21"/>
            <w:szCs w:val="21"/>
            <w:u w:val="single"/>
          </w:rPr>
          <w:t>jobs.g@maan-ctr.org</w:t>
        </w:r>
      </w:hyperlink>
      <w:r w:rsidRPr="00596060">
        <w:rPr>
          <w:rFonts w:ascii="Droid Arabic Naskh" w:eastAsia="Times New Roman" w:hAnsi="Droid Arabic Naskh" w:cs="Times New Roman"/>
          <w:color w:val="000000"/>
          <w:sz w:val="21"/>
          <w:szCs w:val="21"/>
          <w:rtl/>
        </w:rPr>
        <w:t> مع الأخذ بعين الاعتبار الإشارة إلى الوظيفة المتقدم لها في موضوع الرسالة وذلك حتى موعد أقصاه يوم الثلاثاء الموافق 18 يونيو 2019 م الساعة 04:00 من بعد الظهر ولن يقبل أي ايميل مرسل بعد هذا التوقيت.</w:t>
      </w:r>
    </w:p>
    <w:p w14:paraId="383C6A0E" w14:textId="77777777" w:rsidR="00596060" w:rsidRPr="00596060" w:rsidRDefault="00596060" w:rsidP="00596060">
      <w:pPr>
        <w:bidi/>
      </w:pPr>
    </w:p>
    <w:sectPr w:rsidR="00596060" w:rsidRPr="005960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2C0F"/>
    <w:multiLevelType w:val="multilevel"/>
    <w:tmpl w:val="E00A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E368E"/>
    <w:multiLevelType w:val="multilevel"/>
    <w:tmpl w:val="626A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CA16BF"/>
    <w:multiLevelType w:val="multilevel"/>
    <w:tmpl w:val="C4DC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443900"/>
    <w:multiLevelType w:val="multilevel"/>
    <w:tmpl w:val="DE16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1156D7"/>
    <w:multiLevelType w:val="multilevel"/>
    <w:tmpl w:val="A310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36294B"/>
    <w:multiLevelType w:val="multilevel"/>
    <w:tmpl w:val="BB3C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AF7A34"/>
    <w:multiLevelType w:val="multilevel"/>
    <w:tmpl w:val="BCE4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A9192C"/>
    <w:multiLevelType w:val="multilevel"/>
    <w:tmpl w:val="E3A2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2E7DB1"/>
    <w:multiLevelType w:val="multilevel"/>
    <w:tmpl w:val="A2DE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8965D0"/>
    <w:multiLevelType w:val="multilevel"/>
    <w:tmpl w:val="373A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A72115"/>
    <w:multiLevelType w:val="multilevel"/>
    <w:tmpl w:val="BE0C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AC4AC3"/>
    <w:multiLevelType w:val="multilevel"/>
    <w:tmpl w:val="AB32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683C29"/>
    <w:multiLevelType w:val="multilevel"/>
    <w:tmpl w:val="467C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6708A3"/>
    <w:multiLevelType w:val="multilevel"/>
    <w:tmpl w:val="03AE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947400"/>
    <w:multiLevelType w:val="multilevel"/>
    <w:tmpl w:val="D5FA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837403"/>
    <w:multiLevelType w:val="multilevel"/>
    <w:tmpl w:val="EC88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725BDF"/>
    <w:multiLevelType w:val="multilevel"/>
    <w:tmpl w:val="6628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E71C9A"/>
    <w:multiLevelType w:val="multilevel"/>
    <w:tmpl w:val="D552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F461AF"/>
    <w:multiLevelType w:val="multilevel"/>
    <w:tmpl w:val="96C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EA25CA"/>
    <w:multiLevelType w:val="multilevel"/>
    <w:tmpl w:val="E150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7"/>
  </w:num>
  <w:num w:numId="3">
    <w:abstractNumId w:val="14"/>
  </w:num>
  <w:num w:numId="4">
    <w:abstractNumId w:val="18"/>
  </w:num>
  <w:num w:numId="5">
    <w:abstractNumId w:val="0"/>
  </w:num>
  <w:num w:numId="6">
    <w:abstractNumId w:val="8"/>
  </w:num>
  <w:num w:numId="7">
    <w:abstractNumId w:val="3"/>
  </w:num>
  <w:num w:numId="8">
    <w:abstractNumId w:val="5"/>
  </w:num>
  <w:num w:numId="9">
    <w:abstractNumId w:val="2"/>
  </w:num>
  <w:num w:numId="10">
    <w:abstractNumId w:val="6"/>
  </w:num>
  <w:num w:numId="11">
    <w:abstractNumId w:val="12"/>
  </w:num>
  <w:num w:numId="12">
    <w:abstractNumId w:val="17"/>
  </w:num>
  <w:num w:numId="13">
    <w:abstractNumId w:val="4"/>
  </w:num>
  <w:num w:numId="14">
    <w:abstractNumId w:val="9"/>
  </w:num>
  <w:num w:numId="15">
    <w:abstractNumId w:val="1"/>
  </w:num>
  <w:num w:numId="16">
    <w:abstractNumId w:val="10"/>
  </w:num>
  <w:num w:numId="17">
    <w:abstractNumId w:val="16"/>
  </w:num>
  <w:num w:numId="18">
    <w:abstractNumId w:val="19"/>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60"/>
    <w:rsid w:val="005960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A8D4"/>
  <w15:chartTrackingRefBased/>
  <w15:docId w15:val="{AC4E1BD1-992B-479F-9564-46977F6C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60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6060"/>
    <w:rPr>
      <w:b/>
      <w:bCs/>
    </w:rPr>
  </w:style>
  <w:style w:type="paragraph" w:customStyle="1" w:styleId="by-jobs">
    <w:name w:val="by-jobs"/>
    <w:basedOn w:val="Normal"/>
    <w:rsid w:val="005960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60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450560">
      <w:bodyDiv w:val="1"/>
      <w:marLeft w:val="0"/>
      <w:marRight w:val="0"/>
      <w:marTop w:val="0"/>
      <w:marBottom w:val="0"/>
      <w:divBdr>
        <w:top w:val="none" w:sz="0" w:space="0" w:color="auto"/>
        <w:left w:val="none" w:sz="0" w:space="0" w:color="auto"/>
        <w:bottom w:val="none" w:sz="0" w:space="0" w:color="auto"/>
        <w:right w:val="none" w:sz="0" w:space="0" w:color="auto"/>
      </w:divBdr>
      <w:divsChild>
        <w:div w:id="801197118">
          <w:marLeft w:val="0"/>
          <w:marRight w:val="0"/>
          <w:marTop w:val="0"/>
          <w:marBottom w:val="0"/>
          <w:divBdr>
            <w:top w:val="none" w:sz="0" w:space="0" w:color="auto"/>
            <w:left w:val="none" w:sz="0" w:space="0" w:color="auto"/>
            <w:bottom w:val="none" w:sz="0" w:space="0" w:color="auto"/>
            <w:right w:val="none" w:sz="0" w:space="0" w:color="auto"/>
          </w:divBdr>
        </w:div>
        <w:div w:id="12849863">
          <w:marLeft w:val="-225"/>
          <w:marRight w:val="-225"/>
          <w:marTop w:val="225"/>
          <w:marBottom w:val="0"/>
          <w:divBdr>
            <w:top w:val="single" w:sz="6" w:space="8" w:color="F1F1F1"/>
            <w:left w:val="none" w:sz="0" w:space="0" w:color="auto"/>
            <w:bottom w:val="single" w:sz="6" w:space="8" w:color="F1F1F1"/>
            <w:right w:val="none" w:sz="0" w:space="0" w:color="auto"/>
          </w:divBdr>
        </w:div>
        <w:div w:id="487868413">
          <w:marLeft w:val="0"/>
          <w:marRight w:val="0"/>
          <w:marTop w:val="0"/>
          <w:marBottom w:val="0"/>
          <w:divBdr>
            <w:top w:val="none" w:sz="0" w:space="0" w:color="auto"/>
            <w:left w:val="none" w:sz="0" w:space="0" w:color="auto"/>
            <w:bottom w:val="none" w:sz="0" w:space="0" w:color="auto"/>
            <w:right w:val="none" w:sz="0" w:space="0" w:color="auto"/>
          </w:divBdr>
        </w:div>
        <w:div w:id="1497696094">
          <w:marLeft w:val="-225"/>
          <w:marRight w:val="-225"/>
          <w:marTop w:val="225"/>
          <w:marBottom w:val="0"/>
          <w:divBdr>
            <w:top w:val="single" w:sz="6" w:space="8" w:color="F1F1F1"/>
            <w:left w:val="none" w:sz="0" w:space="0" w:color="auto"/>
            <w:bottom w:val="single" w:sz="6" w:space="8" w:color="F1F1F1"/>
            <w:right w:val="none" w:sz="0" w:space="0" w:color="auto"/>
          </w:divBdr>
        </w:div>
        <w:div w:id="1414663079">
          <w:marLeft w:val="0"/>
          <w:marRight w:val="0"/>
          <w:marTop w:val="0"/>
          <w:marBottom w:val="0"/>
          <w:divBdr>
            <w:top w:val="none" w:sz="0" w:space="0" w:color="auto"/>
            <w:left w:val="none" w:sz="0" w:space="0" w:color="auto"/>
            <w:bottom w:val="none" w:sz="0" w:space="0" w:color="auto"/>
            <w:right w:val="none" w:sz="0" w:space="0" w:color="auto"/>
          </w:divBdr>
          <w:divsChild>
            <w:div w:id="961889380">
              <w:marLeft w:val="0"/>
              <w:marRight w:val="0"/>
              <w:marTop w:val="225"/>
              <w:marBottom w:val="0"/>
              <w:divBdr>
                <w:top w:val="none" w:sz="0" w:space="0" w:color="auto"/>
                <w:left w:val="none" w:sz="0" w:space="0" w:color="auto"/>
                <w:bottom w:val="none" w:sz="0" w:space="0" w:color="auto"/>
                <w:right w:val="none" w:sz="0" w:space="0" w:color="auto"/>
              </w:divBdr>
            </w:div>
            <w:div w:id="1263420982">
              <w:marLeft w:val="0"/>
              <w:marRight w:val="0"/>
              <w:marTop w:val="225"/>
              <w:marBottom w:val="0"/>
              <w:divBdr>
                <w:top w:val="none" w:sz="0" w:space="0" w:color="auto"/>
                <w:left w:val="none" w:sz="0" w:space="0" w:color="auto"/>
                <w:bottom w:val="none" w:sz="0" w:space="0" w:color="auto"/>
                <w:right w:val="none" w:sz="0" w:space="0" w:color="auto"/>
              </w:divBdr>
            </w:div>
            <w:div w:id="847477857">
              <w:marLeft w:val="0"/>
              <w:marRight w:val="0"/>
              <w:marTop w:val="225"/>
              <w:marBottom w:val="0"/>
              <w:divBdr>
                <w:top w:val="none" w:sz="0" w:space="0" w:color="auto"/>
                <w:left w:val="none" w:sz="0" w:space="0" w:color="auto"/>
                <w:bottom w:val="none" w:sz="0" w:space="0" w:color="auto"/>
                <w:right w:val="none" w:sz="0" w:space="0" w:color="auto"/>
              </w:divBdr>
            </w:div>
            <w:div w:id="1317342702">
              <w:marLeft w:val="0"/>
              <w:marRight w:val="0"/>
              <w:marTop w:val="225"/>
              <w:marBottom w:val="0"/>
              <w:divBdr>
                <w:top w:val="none" w:sz="0" w:space="0" w:color="auto"/>
                <w:left w:val="none" w:sz="0" w:space="0" w:color="auto"/>
                <w:bottom w:val="none" w:sz="0" w:space="0" w:color="auto"/>
                <w:right w:val="none" w:sz="0" w:space="0" w:color="auto"/>
              </w:divBdr>
            </w:div>
            <w:div w:id="1665864038">
              <w:marLeft w:val="0"/>
              <w:marRight w:val="0"/>
              <w:marTop w:val="225"/>
              <w:marBottom w:val="0"/>
              <w:divBdr>
                <w:top w:val="none" w:sz="0" w:space="0" w:color="auto"/>
                <w:left w:val="none" w:sz="0" w:space="0" w:color="auto"/>
                <w:bottom w:val="none" w:sz="0" w:space="0" w:color="auto"/>
                <w:right w:val="none" w:sz="0" w:space="0" w:color="auto"/>
              </w:divBdr>
            </w:div>
            <w:div w:id="125659944">
              <w:marLeft w:val="0"/>
              <w:marRight w:val="0"/>
              <w:marTop w:val="225"/>
              <w:marBottom w:val="0"/>
              <w:divBdr>
                <w:top w:val="none" w:sz="0" w:space="0" w:color="auto"/>
                <w:left w:val="none" w:sz="0" w:space="0" w:color="auto"/>
                <w:bottom w:val="none" w:sz="0" w:space="0" w:color="auto"/>
                <w:right w:val="none" w:sz="0" w:space="0" w:color="auto"/>
              </w:divBdr>
            </w:div>
            <w:div w:id="327368621">
              <w:marLeft w:val="0"/>
              <w:marRight w:val="0"/>
              <w:marTop w:val="225"/>
              <w:marBottom w:val="0"/>
              <w:divBdr>
                <w:top w:val="none" w:sz="0" w:space="0" w:color="auto"/>
                <w:left w:val="none" w:sz="0" w:space="0" w:color="auto"/>
                <w:bottom w:val="none" w:sz="0" w:space="0" w:color="auto"/>
                <w:right w:val="none" w:sz="0" w:space="0" w:color="auto"/>
              </w:divBdr>
            </w:div>
            <w:div w:id="1931624051">
              <w:marLeft w:val="0"/>
              <w:marRight w:val="0"/>
              <w:marTop w:val="225"/>
              <w:marBottom w:val="0"/>
              <w:divBdr>
                <w:top w:val="none" w:sz="0" w:space="0" w:color="auto"/>
                <w:left w:val="none" w:sz="0" w:space="0" w:color="auto"/>
                <w:bottom w:val="none" w:sz="0" w:space="0" w:color="auto"/>
                <w:right w:val="none" w:sz="0" w:space="0" w:color="auto"/>
              </w:divBdr>
            </w:div>
          </w:divsChild>
        </w:div>
        <w:div w:id="236475283">
          <w:marLeft w:val="0"/>
          <w:marRight w:val="0"/>
          <w:marTop w:val="225"/>
          <w:marBottom w:val="0"/>
          <w:divBdr>
            <w:top w:val="none" w:sz="0" w:space="0" w:color="auto"/>
            <w:left w:val="none" w:sz="0" w:space="0" w:color="auto"/>
            <w:bottom w:val="none" w:sz="0" w:space="0" w:color="auto"/>
            <w:right w:val="none" w:sz="0" w:space="0" w:color="auto"/>
          </w:divBdr>
        </w:div>
        <w:div w:id="1050425957">
          <w:marLeft w:val="-225"/>
          <w:marRight w:val="-225"/>
          <w:marTop w:val="225"/>
          <w:marBottom w:val="0"/>
          <w:divBdr>
            <w:top w:val="single" w:sz="6" w:space="8" w:color="F1F1F1"/>
            <w:left w:val="none" w:sz="0" w:space="0" w:color="auto"/>
            <w:bottom w:val="single" w:sz="6" w:space="8" w:color="F1F1F1"/>
            <w:right w:val="none" w:sz="0" w:space="0" w:color="auto"/>
          </w:divBdr>
        </w:div>
        <w:div w:id="1451165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g@maan-ctr.org" TargetMode="External"/><Relationship Id="rId3" Type="http://schemas.openxmlformats.org/officeDocument/2006/relationships/settings" Target="settings.xml"/><Relationship Id="rId7" Type="http://schemas.openxmlformats.org/officeDocument/2006/relationships/hyperlink" Target="https://www.jobs.ps/categories/others-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bs.ps/categories/social-science-jobs" TargetMode="External"/><Relationship Id="rId5" Type="http://schemas.openxmlformats.org/officeDocument/2006/relationships/hyperlink" Target="https://www.jobs.p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AbeerZ</dc:creator>
  <cp:keywords/>
  <dc:description/>
  <cp:lastModifiedBy>AbeerZ</cp:lastModifiedBy>
  <cp:revision>1</cp:revision>
  <dcterms:created xsi:type="dcterms:W3CDTF">2019-06-17T07:46:00Z</dcterms:created>
  <dcterms:modified xsi:type="dcterms:W3CDTF">2019-06-17T07:50:00Z</dcterms:modified>
</cp:coreProperties>
</file>